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B8" w:rsidRDefault="00DD2C73" w:rsidP="00DD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результати проведення перевірки</w:t>
      </w: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очищення влади», відповідно до вимог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Володимир-Волинським міським судом Волинської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575D17">
        <w:rPr>
          <w:rFonts w:ascii="Times New Roman" w:hAnsi="Times New Roman" w:cs="Times New Roman"/>
          <w:sz w:val="28"/>
          <w:szCs w:val="28"/>
        </w:rPr>
        <w:t xml:space="preserve"> САНДУЛЬСЬКОЇ Діани Ігорівни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208">
        <w:rPr>
          <w:rFonts w:ascii="Times New Roman" w:hAnsi="Times New Roman" w:cs="Times New Roman"/>
          <w:sz w:val="28"/>
          <w:szCs w:val="28"/>
        </w:rPr>
        <w:t xml:space="preserve">кандидата на посаду </w:t>
      </w:r>
      <w:r>
        <w:rPr>
          <w:rFonts w:ascii="Times New Roman" w:hAnsi="Times New Roman" w:cs="Times New Roman"/>
          <w:sz w:val="28"/>
          <w:szCs w:val="28"/>
        </w:rPr>
        <w:t>секретаря судового засідання Володимир-Волинського міського суду Волинської області.</w:t>
      </w:r>
    </w:p>
    <w:p w:rsidR="00DD2C73" w:rsidRP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 встановлено, що до </w:t>
      </w:r>
      <w:r w:rsidR="00575D17">
        <w:rPr>
          <w:rFonts w:ascii="Times New Roman" w:hAnsi="Times New Roman" w:cs="Times New Roman"/>
          <w:sz w:val="28"/>
          <w:szCs w:val="28"/>
        </w:rPr>
        <w:t xml:space="preserve">САНДУЛЬСЬКОЇ Діани Ігорівни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частинами третьою і четвертою статті 1 Закону України «Про очищення влади».</w:t>
      </w:r>
    </w:p>
    <w:sectPr w:rsidR="00DD2C73" w:rsidRPr="00DD2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02"/>
    <w:rsid w:val="00575D17"/>
    <w:rsid w:val="008F4902"/>
    <w:rsid w:val="009F3D62"/>
    <w:rsid w:val="00B73C50"/>
    <w:rsid w:val="00C84208"/>
    <w:rsid w:val="00D415B8"/>
    <w:rsid w:val="00DD2C73"/>
    <w:rsid w:val="00E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Smoliar</dc:creator>
  <cp:lastModifiedBy>Smoliar</cp:lastModifiedBy>
  <cp:revision>2</cp:revision>
  <cp:lastPrinted>2024-02-20T10:27:00Z</cp:lastPrinted>
  <dcterms:created xsi:type="dcterms:W3CDTF">2024-02-29T13:58:00Z</dcterms:created>
  <dcterms:modified xsi:type="dcterms:W3CDTF">2024-02-29T13:58:00Z</dcterms:modified>
</cp:coreProperties>
</file>